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3739" w:rsidRDefault="00F91B1E">
      <w:r>
        <w:rPr>
          <w:noProof/>
          <w:sz w:val="60"/>
          <w:szCs w:val="60"/>
          <w:lang w:eastAsia="nl-NL"/>
        </w:rPr>
        <w:drawing>
          <wp:anchor distT="0" distB="0" distL="114300" distR="114300" simplePos="0" relativeHeight="251660288" behindDoc="0" locked="0" layoutInCell="1" allowOverlap="1" wp14:anchorId="7DAC9915" wp14:editId="6179AFBD">
            <wp:simplePos x="0" y="0"/>
            <wp:positionH relativeFrom="column">
              <wp:posOffset>5249420</wp:posOffset>
            </wp:positionH>
            <wp:positionV relativeFrom="paragraph">
              <wp:posOffset>-121920</wp:posOffset>
            </wp:positionV>
            <wp:extent cx="1371600" cy="1706400"/>
            <wp:effectExtent l="0" t="0" r="0" b="8255"/>
            <wp:wrapNone/>
            <wp:docPr id="7" name="Afbeelding 7" descr="X:\Temp\web\Traveller\folder\DAME-2014---NOMINATE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X:\Temp\web\Traveller\folder\DAME-2014---NOMINATED.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1600" cy="170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06B9B">
        <w:rPr>
          <w:noProof/>
          <w:szCs w:val="24"/>
          <w:lang w:eastAsia="nl-NL"/>
        </w:rPr>
        <w:drawing>
          <wp:anchor distT="0" distB="0" distL="114300" distR="114300" simplePos="0" relativeHeight="251659264" behindDoc="1" locked="0" layoutInCell="1" allowOverlap="1" wp14:anchorId="62946BC1" wp14:editId="72F6B5E2">
            <wp:simplePos x="0" y="0"/>
            <wp:positionH relativeFrom="column">
              <wp:posOffset>-76200</wp:posOffset>
            </wp:positionH>
            <wp:positionV relativeFrom="paragraph">
              <wp:posOffset>-200025</wp:posOffset>
            </wp:positionV>
            <wp:extent cx="3531600" cy="1209600"/>
            <wp:effectExtent l="0" t="0" r="0" b="0"/>
            <wp:wrapNone/>
            <wp:docPr id="1" name="Afbeelding 2" descr="jefa-ste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efa-steer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31600" cy="1209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3739" w:rsidRPr="00906B9B" w:rsidRDefault="008A3739">
      <w:pPr>
        <w:rPr>
          <w:sz w:val="18"/>
          <w:szCs w:val="18"/>
        </w:rPr>
      </w:pPr>
    </w:p>
    <w:p w:rsidR="008A3739" w:rsidRPr="00906B9B" w:rsidRDefault="008A3739">
      <w:pPr>
        <w:rPr>
          <w:sz w:val="18"/>
          <w:szCs w:val="18"/>
        </w:rPr>
      </w:pPr>
    </w:p>
    <w:p w:rsidR="008A3739" w:rsidRDefault="008A3739"/>
    <w:p w:rsidR="008A3739" w:rsidRPr="00F42FC0" w:rsidRDefault="00906B9B">
      <w:pPr>
        <w:rPr>
          <w:sz w:val="52"/>
          <w:szCs w:val="52"/>
          <w:lang w:val="en-GB"/>
        </w:rPr>
      </w:pPr>
      <w:r w:rsidRPr="00F42FC0">
        <w:rPr>
          <w:sz w:val="52"/>
          <w:szCs w:val="52"/>
          <w:lang w:val="en-GB"/>
        </w:rPr>
        <w:t xml:space="preserve">Innovative </w:t>
      </w:r>
      <w:r w:rsidR="00C61EDD" w:rsidRPr="00F42FC0">
        <w:rPr>
          <w:sz w:val="52"/>
          <w:szCs w:val="52"/>
          <w:lang w:val="en-GB"/>
        </w:rPr>
        <w:t xml:space="preserve">JEFA </w:t>
      </w:r>
      <w:r w:rsidRPr="00F42FC0">
        <w:rPr>
          <w:sz w:val="52"/>
          <w:szCs w:val="52"/>
          <w:lang w:val="en-GB"/>
        </w:rPr>
        <w:t>steering traveller</w:t>
      </w:r>
    </w:p>
    <w:p w:rsidR="00906B9B" w:rsidRDefault="00A84310" w:rsidP="00906B9B">
      <w:pPr>
        <w:jc w:val="both"/>
        <w:rPr>
          <w:lang w:val="en-GB"/>
        </w:rPr>
      </w:pPr>
      <w:r>
        <w:rPr>
          <w:noProof/>
          <w:lang w:eastAsia="nl-NL"/>
        </w:rPr>
        <w:drawing>
          <wp:anchor distT="0" distB="0" distL="114300" distR="114300" simplePos="0" relativeHeight="251662336" behindDoc="0" locked="0" layoutInCell="1" allowOverlap="1" wp14:anchorId="33ADB749" wp14:editId="2A5D3A32">
            <wp:simplePos x="0" y="0"/>
            <wp:positionH relativeFrom="column">
              <wp:posOffset>-9525</wp:posOffset>
            </wp:positionH>
            <wp:positionV relativeFrom="paragraph">
              <wp:posOffset>584200</wp:posOffset>
            </wp:positionV>
            <wp:extent cx="2286000" cy="2155825"/>
            <wp:effectExtent l="0" t="0" r="0" b="0"/>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X:\Temp\web\Traveller\folder\old and new.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286000" cy="21558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nl-NL"/>
        </w:rPr>
        <w:drawing>
          <wp:anchor distT="0" distB="0" distL="114300" distR="114300" simplePos="0" relativeHeight="251661312" behindDoc="0" locked="0" layoutInCell="1" allowOverlap="1" wp14:anchorId="6B933777" wp14:editId="09C3B2C4">
            <wp:simplePos x="0" y="0"/>
            <wp:positionH relativeFrom="column">
              <wp:posOffset>4486275</wp:posOffset>
            </wp:positionH>
            <wp:positionV relativeFrom="paragraph">
              <wp:posOffset>40005</wp:posOffset>
            </wp:positionV>
            <wp:extent cx="2159635" cy="2159635"/>
            <wp:effectExtent l="0" t="0" r="0" b="0"/>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X:\Temp\web\Traveller\folder\Traveller system 1b.jpg"/>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159635"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06B9B" w:rsidRPr="00906B9B">
        <w:rPr>
          <w:lang w:val="en-GB"/>
        </w:rPr>
        <w:t xml:space="preserve">Jefa Steering has developed a new innovative traveller system for modern twin wheel, twin rudder sailing yachts. Traditionally cable systems required a wire quadrant and twin rudder boats even required twin quadrants. These (in </w:t>
      </w:r>
      <w:bookmarkStart w:id="0" w:name="_GoBack"/>
      <w:bookmarkEnd w:id="0"/>
      <w:r w:rsidR="00906B9B" w:rsidRPr="00906B9B">
        <w:rPr>
          <w:lang w:val="en-GB"/>
        </w:rPr>
        <w:t xml:space="preserve">average 50 cm diameter) quadrants take up a lot of space and due to the slanted rudders required </w:t>
      </w:r>
      <w:r w:rsidR="00C61EDD">
        <w:rPr>
          <w:lang w:val="en-GB"/>
        </w:rPr>
        <w:t xml:space="preserve">a </w:t>
      </w:r>
      <w:r w:rsidR="00906B9B" w:rsidRPr="00906B9B">
        <w:rPr>
          <w:lang w:val="en-GB"/>
        </w:rPr>
        <w:t>difficult wire routing to reach them. Experiments have been conducted to use standard deck travellers to transfer the cable movement into rudder movement, but as one can’t get them without play, they distort the rudder feel every time the wheel is rotated. The new Jefa traveller is without this backlash and specially made to attach cables and draglinks. The Jefa traveller is</w:t>
      </w:r>
      <w:r w:rsidR="00C61EDD">
        <w:rPr>
          <w:lang w:val="en-GB"/>
        </w:rPr>
        <w:t xml:space="preserve"> a</w:t>
      </w:r>
      <w:r w:rsidR="00906B9B" w:rsidRPr="00906B9B">
        <w:rPr>
          <w:lang w:val="en-GB"/>
        </w:rPr>
        <w:t xml:space="preserve"> revolutionary steering solution for twin wheel, twin rudder boats and a huge space saver. </w:t>
      </w:r>
    </w:p>
    <w:p w:rsidR="00906B9B" w:rsidRPr="00906B9B" w:rsidRDefault="00F42FC0" w:rsidP="00E43A1F">
      <w:pPr>
        <w:jc w:val="both"/>
        <w:rPr>
          <w:lang w:val="en-GB"/>
        </w:rPr>
      </w:pPr>
      <w:r>
        <w:rPr>
          <w:noProof/>
          <w:lang w:eastAsia="nl-NL"/>
        </w:rPr>
        <w:drawing>
          <wp:anchor distT="0" distB="0" distL="114300" distR="114300" simplePos="0" relativeHeight="251663360" behindDoc="0" locked="0" layoutInCell="1" allowOverlap="1" wp14:anchorId="681D554B" wp14:editId="485DFBC2">
            <wp:simplePos x="0" y="0"/>
            <wp:positionH relativeFrom="column">
              <wp:posOffset>4176395</wp:posOffset>
            </wp:positionH>
            <wp:positionV relativeFrom="paragraph">
              <wp:posOffset>83185</wp:posOffset>
            </wp:positionV>
            <wp:extent cx="2476500" cy="1011555"/>
            <wp:effectExtent l="0" t="0" r="0" b="0"/>
            <wp:wrapSquare wrapText="bothSides"/>
            <wp:docPr id="10" name="Afbeelding 10" descr="X:\Temp\web\Traveller\folder\Traveller system det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X:\Temp\web\Traveller\folder\Traveller system detail.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76500" cy="1011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3A1F" w:rsidRPr="00E43A1F">
        <w:rPr>
          <w:lang w:val="en-GB"/>
        </w:rPr>
        <w:t xml:space="preserve">The Jefa steering traveller consists of a wagon with 4 rotating special shaped wheels which fit on a tube with tracks. The tracks prevent the traveller from rotating around the tube so it can only move sideways. The traveller wagon has two ø16mm pins fitted </w:t>
      </w:r>
      <w:r w:rsidR="00C61EDD">
        <w:rPr>
          <w:lang w:val="en-GB"/>
        </w:rPr>
        <w:t>to connect</w:t>
      </w:r>
      <w:r w:rsidR="00E43A1F" w:rsidRPr="00E43A1F">
        <w:rPr>
          <w:lang w:val="en-GB"/>
        </w:rPr>
        <w:t xml:space="preserve"> draglinks and holes with good accessibility to attach wire terminals from the pedestals. The traveller can be used for most sizes of yachts and the gearing ratio can be changed with the length of </w:t>
      </w:r>
      <w:r w:rsidR="00C61EDD">
        <w:rPr>
          <w:lang w:val="en-GB"/>
        </w:rPr>
        <w:t xml:space="preserve">the </w:t>
      </w:r>
      <w:r w:rsidR="00E43A1F" w:rsidRPr="00E43A1F">
        <w:rPr>
          <w:lang w:val="en-GB"/>
        </w:rPr>
        <w:t xml:space="preserve">tiller arm on the rudderstock. </w:t>
      </w:r>
    </w:p>
    <w:p w:rsidR="00F91B1E" w:rsidRPr="00F91B1E" w:rsidRDefault="00F91B1E" w:rsidP="00F91B1E">
      <w:pPr>
        <w:rPr>
          <w:sz w:val="28"/>
          <w:szCs w:val="28"/>
          <w:lang w:val="en-GB"/>
        </w:rPr>
      </w:pPr>
      <w:r w:rsidRPr="00F91B1E">
        <w:rPr>
          <w:sz w:val="28"/>
          <w:szCs w:val="28"/>
          <w:lang w:val="en-GB"/>
        </w:rPr>
        <w:t>What makes the Jefa steering traveller unique and an absolute innovation?</w:t>
      </w:r>
    </w:p>
    <w:p w:rsidR="00F91B1E" w:rsidRDefault="00F91B1E" w:rsidP="00F91B1E">
      <w:pPr>
        <w:pStyle w:val="Lijstalinea"/>
        <w:numPr>
          <w:ilvl w:val="0"/>
          <w:numId w:val="1"/>
        </w:numPr>
        <w:rPr>
          <w:lang w:val="en-GB"/>
        </w:rPr>
      </w:pPr>
      <w:r w:rsidRPr="00F91B1E">
        <w:rPr>
          <w:lang w:val="en-GB"/>
        </w:rPr>
        <w:t>The for centuries used bulky steering quadrants can now be replaced by the new compact steering traveller.</w:t>
      </w:r>
    </w:p>
    <w:p w:rsidR="00F91B1E" w:rsidRDefault="00F91B1E" w:rsidP="00F91B1E">
      <w:pPr>
        <w:pStyle w:val="Lijstalinea"/>
        <w:numPr>
          <w:ilvl w:val="0"/>
          <w:numId w:val="1"/>
        </w:numPr>
        <w:rPr>
          <w:lang w:val="en-GB"/>
        </w:rPr>
      </w:pPr>
      <w:r w:rsidRPr="00F91B1E">
        <w:rPr>
          <w:lang w:val="en-GB"/>
        </w:rPr>
        <w:t>Revolutionary, innovative traveller system to link twin rudders on twin wheel boats.</w:t>
      </w:r>
    </w:p>
    <w:p w:rsidR="00F91B1E" w:rsidRDefault="00F91B1E" w:rsidP="00F91B1E">
      <w:pPr>
        <w:pStyle w:val="Lijstalinea"/>
        <w:numPr>
          <w:ilvl w:val="0"/>
          <w:numId w:val="1"/>
        </w:numPr>
        <w:rPr>
          <w:lang w:val="en-GB"/>
        </w:rPr>
      </w:pPr>
      <w:r w:rsidRPr="00F91B1E">
        <w:rPr>
          <w:lang w:val="en-GB"/>
        </w:rPr>
        <w:t>Huge space saver!</w:t>
      </w:r>
    </w:p>
    <w:p w:rsidR="00F91B1E" w:rsidRDefault="00F91B1E" w:rsidP="00F91B1E">
      <w:pPr>
        <w:pStyle w:val="Lijstalinea"/>
        <w:numPr>
          <w:ilvl w:val="0"/>
          <w:numId w:val="1"/>
        </w:numPr>
        <w:rPr>
          <w:lang w:val="en-GB"/>
        </w:rPr>
      </w:pPr>
      <w:r w:rsidRPr="00F91B1E">
        <w:rPr>
          <w:lang w:val="en-GB"/>
        </w:rPr>
        <w:t>Unique system to transfer cable movement into rudder movement.</w:t>
      </w:r>
    </w:p>
    <w:p w:rsidR="00F91B1E" w:rsidRDefault="00F91B1E" w:rsidP="00F91B1E">
      <w:pPr>
        <w:pStyle w:val="Lijstalinea"/>
        <w:numPr>
          <w:ilvl w:val="0"/>
          <w:numId w:val="1"/>
        </w:numPr>
        <w:rPr>
          <w:lang w:val="en-GB"/>
        </w:rPr>
      </w:pPr>
      <w:r w:rsidRPr="00F91B1E">
        <w:rPr>
          <w:lang w:val="en-GB"/>
        </w:rPr>
        <w:t>Free of any backlash or play.</w:t>
      </w:r>
    </w:p>
    <w:p w:rsidR="00F91B1E" w:rsidRDefault="00F91B1E" w:rsidP="00F91B1E">
      <w:pPr>
        <w:pStyle w:val="Lijstalinea"/>
        <w:numPr>
          <w:ilvl w:val="0"/>
          <w:numId w:val="1"/>
        </w:numPr>
        <w:rPr>
          <w:lang w:val="en-GB"/>
        </w:rPr>
      </w:pPr>
      <w:r>
        <w:rPr>
          <w:noProof/>
          <w:lang w:eastAsia="nl-NL"/>
        </w:rPr>
        <mc:AlternateContent>
          <mc:Choice Requires="wps">
            <w:drawing>
              <wp:anchor distT="0" distB="0" distL="114300" distR="114300" simplePos="0" relativeHeight="251665408" behindDoc="0" locked="0" layoutInCell="1" allowOverlap="1" wp14:anchorId="4F3083B7" wp14:editId="1339F41A">
                <wp:simplePos x="0" y="0"/>
                <wp:positionH relativeFrom="column">
                  <wp:posOffset>4681220</wp:posOffset>
                </wp:positionH>
                <wp:positionV relativeFrom="paragraph">
                  <wp:posOffset>628650</wp:posOffset>
                </wp:positionV>
                <wp:extent cx="1943100" cy="1943100"/>
                <wp:effectExtent l="0" t="0" r="19050"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943100"/>
                        </a:xfrm>
                        <a:prstGeom prst="rect">
                          <a:avLst/>
                        </a:prstGeom>
                        <a:solidFill>
                          <a:srgbClr val="FFFFFF"/>
                        </a:solidFill>
                        <a:ln w="9525">
                          <a:solidFill>
                            <a:srgbClr val="000000"/>
                          </a:solidFill>
                          <a:miter lim="800000"/>
                          <a:headEnd/>
                          <a:tailEnd/>
                        </a:ln>
                      </wps:spPr>
                      <wps:txbx>
                        <w:txbxContent>
                          <w:p w:rsidR="00F91B1E" w:rsidRDefault="00F91B1E" w:rsidP="00F91B1E">
                            <w:pPr>
                              <w:jc w:val="center"/>
                              <w:rPr>
                                <w:sz w:val="18"/>
                                <w:lang w:val="fr-FR"/>
                              </w:rPr>
                            </w:pPr>
                            <w:r>
                              <w:rPr>
                                <w:sz w:val="18"/>
                                <w:lang w:val="en-GB"/>
                              </w:rPr>
                              <w:t xml:space="preserve">Jefa Steering </w:t>
                            </w:r>
                            <w:proofErr w:type="spellStart"/>
                            <w:r>
                              <w:rPr>
                                <w:sz w:val="18"/>
                                <w:lang w:val="en-GB"/>
                              </w:rPr>
                              <w:t>ApS</w:t>
                            </w:r>
                            <w:proofErr w:type="spellEnd"/>
                            <w:r>
                              <w:rPr>
                                <w:sz w:val="18"/>
                                <w:lang w:val="en-GB"/>
                              </w:rPr>
                              <w:br/>
                            </w:r>
                            <w:proofErr w:type="spellStart"/>
                            <w:r>
                              <w:rPr>
                                <w:sz w:val="18"/>
                                <w:lang w:val="en-GB"/>
                              </w:rPr>
                              <w:t>Agenavej</w:t>
                            </w:r>
                            <w:proofErr w:type="spellEnd"/>
                            <w:r>
                              <w:rPr>
                                <w:sz w:val="18"/>
                                <w:lang w:val="en-GB"/>
                              </w:rPr>
                              <w:t xml:space="preserve"> 43</w:t>
                            </w:r>
                            <w:r>
                              <w:rPr>
                                <w:sz w:val="18"/>
                                <w:lang w:val="en-GB"/>
                              </w:rPr>
                              <w:br/>
                              <w:t>2670 GREVE</w:t>
                            </w:r>
                            <w:r>
                              <w:rPr>
                                <w:sz w:val="18"/>
                                <w:lang w:val="en-GB"/>
                              </w:rPr>
                              <w:br/>
                              <w:t>Denmark</w:t>
                            </w:r>
                            <w:r>
                              <w:rPr>
                                <w:sz w:val="18"/>
                                <w:lang w:val="en-GB"/>
                              </w:rPr>
                              <w:br/>
                              <w:t>Tel: +45-46155210</w:t>
                            </w:r>
                            <w:r>
                              <w:rPr>
                                <w:sz w:val="18"/>
                                <w:lang w:val="en-GB"/>
                              </w:rPr>
                              <w:br/>
                              <w:t>Fax: +45-46155208</w:t>
                            </w:r>
                            <w:r>
                              <w:rPr>
                                <w:sz w:val="18"/>
                                <w:lang w:val="en-GB"/>
                              </w:rPr>
                              <w:br/>
                            </w:r>
                            <w:r>
                              <w:rPr>
                                <w:sz w:val="18"/>
                                <w:lang w:val="en-GB"/>
                              </w:rPr>
                              <w:br/>
                              <w:t>Jefa Sales Office</w:t>
                            </w:r>
                            <w:r>
                              <w:rPr>
                                <w:sz w:val="18"/>
                                <w:lang w:val="en-GB"/>
                              </w:rPr>
                              <w:br/>
                              <w:t>The Netherlands</w:t>
                            </w:r>
                            <w:r>
                              <w:rPr>
                                <w:sz w:val="18"/>
                                <w:lang w:val="en-GB"/>
                              </w:rPr>
                              <w:br/>
                            </w:r>
                            <w:r>
                              <w:rPr>
                                <w:sz w:val="18"/>
                                <w:lang w:val="fr-FR"/>
                              </w:rPr>
                              <w:t>Tel: +31 475 537760</w:t>
                            </w:r>
                            <w:r>
                              <w:rPr>
                                <w:sz w:val="18"/>
                                <w:lang w:val="fr-FR"/>
                              </w:rPr>
                              <w:br/>
                              <w:t>Fax: +31 475 537759</w:t>
                            </w:r>
                            <w:r>
                              <w:rPr>
                                <w:sz w:val="18"/>
                                <w:lang w:val="fr-FR"/>
                              </w:rPr>
                              <w:br/>
                              <w:t xml:space="preserve">E-mail: </w:t>
                            </w:r>
                            <w:hyperlink r:id="rId11" w:history="1">
                              <w:r>
                                <w:rPr>
                                  <w:rStyle w:val="Hyperlink"/>
                                  <w:sz w:val="18"/>
                                  <w:lang w:val="fr-FR"/>
                                </w:rPr>
                                <w:t>sales@jefa.com</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68.6pt;margin-top:49.5pt;width:153pt;height:15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">
                <v:textbox>
                  <w:txbxContent>
                    <w:p w:rsidR="00F91B1E" w:rsidRDefault="00F91B1E" w:rsidP="00F91B1E">
                      <w:pPr>
                        <w:jc w:val="center"/>
                        <w:rPr>
                          <w:sz w:val="18"/>
                          <w:lang w:val="fr-FR"/>
                        </w:rPr>
                      </w:pPr>
                      <w:r>
                        <w:rPr>
                          <w:sz w:val="18"/>
                          <w:lang w:val="en-GB"/>
                        </w:rPr>
                        <w:t xml:space="preserve">Jefa Steering </w:t>
                      </w:r>
                      <w:proofErr w:type="spellStart"/>
                      <w:r>
                        <w:rPr>
                          <w:sz w:val="18"/>
                          <w:lang w:val="en-GB"/>
                        </w:rPr>
                        <w:t>ApS</w:t>
                      </w:r>
                      <w:proofErr w:type="spellEnd"/>
                      <w:r>
                        <w:rPr>
                          <w:sz w:val="18"/>
                          <w:lang w:val="en-GB"/>
                        </w:rPr>
                        <w:br/>
                      </w:r>
                      <w:proofErr w:type="spellStart"/>
                      <w:r>
                        <w:rPr>
                          <w:sz w:val="18"/>
                          <w:lang w:val="en-GB"/>
                        </w:rPr>
                        <w:t>Agenavej</w:t>
                      </w:r>
                      <w:proofErr w:type="spellEnd"/>
                      <w:r>
                        <w:rPr>
                          <w:sz w:val="18"/>
                          <w:lang w:val="en-GB"/>
                        </w:rPr>
                        <w:t xml:space="preserve"> 43</w:t>
                      </w:r>
                      <w:r>
                        <w:rPr>
                          <w:sz w:val="18"/>
                          <w:lang w:val="en-GB"/>
                        </w:rPr>
                        <w:br/>
                        <w:t>2670 GREVE</w:t>
                      </w:r>
                      <w:r>
                        <w:rPr>
                          <w:sz w:val="18"/>
                          <w:lang w:val="en-GB"/>
                        </w:rPr>
                        <w:br/>
                        <w:t>Denmark</w:t>
                      </w:r>
                      <w:r>
                        <w:rPr>
                          <w:sz w:val="18"/>
                          <w:lang w:val="en-GB"/>
                        </w:rPr>
                        <w:br/>
                        <w:t>Tel: +45-46155210</w:t>
                      </w:r>
                      <w:r>
                        <w:rPr>
                          <w:sz w:val="18"/>
                          <w:lang w:val="en-GB"/>
                        </w:rPr>
                        <w:br/>
                        <w:t>Fax: +45-46155208</w:t>
                      </w:r>
                      <w:r>
                        <w:rPr>
                          <w:sz w:val="18"/>
                          <w:lang w:val="en-GB"/>
                        </w:rPr>
                        <w:br/>
                      </w:r>
                      <w:r>
                        <w:rPr>
                          <w:sz w:val="18"/>
                          <w:lang w:val="en-GB"/>
                        </w:rPr>
                        <w:br/>
                        <w:t>Jefa Sales Office</w:t>
                      </w:r>
                      <w:r>
                        <w:rPr>
                          <w:sz w:val="18"/>
                          <w:lang w:val="en-GB"/>
                        </w:rPr>
                        <w:br/>
                        <w:t>The Netherlands</w:t>
                      </w:r>
                      <w:r>
                        <w:rPr>
                          <w:sz w:val="18"/>
                          <w:lang w:val="en-GB"/>
                        </w:rPr>
                        <w:br/>
                      </w:r>
                      <w:r>
                        <w:rPr>
                          <w:sz w:val="18"/>
                          <w:lang w:val="fr-FR"/>
                        </w:rPr>
                        <w:t>Tel: +31 475 537760</w:t>
                      </w:r>
                      <w:r>
                        <w:rPr>
                          <w:sz w:val="18"/>
                          <w:lang w:val="fr-FR"/>
                        </w:rPr>
                        <w:br/>
                        <w:t>Fax: +31 475 537759</w:t>
                      </w:r>
                      <w:r>
                        <w:rPr>
                          <w:sz w:val="18"/>
                          <w:lang w:val="fr-FR"/>
                        </w:rPr>
                        <w:br/>
                        <w:t xml:space="preserve">E-mail: </w:t>
                      </w:r>
                      <w:hyperlink r:id="rId12" w:history="1">
                        <w:r>
                          <w:rPr>
                            <w:rStyle w:val="Hyperlink"/>
                            <w:sz w:val="18"/>
                            <w:lang w:val="fr-FR"/>
                          </w:rPr>
                          <w:t>sales@jefa.com</w:t>
                        </w:r>
                      </w:hyperlink>
                    </w:p>
                  </w:txbxContent>
                </v:textbox>
                <w10:wrap type="square"/>
              </v:shape>
            </w:pict>
          </mc:Fallback>
        </mc:AlternateContent>
      </w:r>
      <w:r w:rsidRPr="00F91B1E">
        <w:rPr>
          <w:lang w:val="en-GB"/>
        </w:rPr>
        <w:t>No loss of any helm feel on the steering wheel.</w:t>
      </w:r>
    </w:p>
    <w:p w:rsidR="00F91B1E" w:rsidRDefault="00F91B1E" w:rsidP="00F91B1E">
      <w:pPr>
        <w:pStyle w:val="Lijstalinea"/>
        <w:numPr>
          <w:ilvl w:val="0"/>
          <w:numId w:val="1"/>
        </w:numPr>
        <w:rPr>
          <w:lang w:val="en-GB"/>
        </w:rPr>
      </w:pPr>
      <w:r w:rsidRPr="00F91B1E">
        <w:rPr>
          <w:lang w:val="en-GB"/>
        </w:rPr>
        <w:t>Special usage for cross-bow connections in catamarans.</w:t>
      </w:r>
    </w:p>
    <w:p w:rsidR="00F91B1E" w:rsidRDefault="00F91B1E" w:rsidP="00F91B1E">
      <w:pPr>
        <w:pStyle w:val="Lijstalinea"/>
        <w:numPr>
          <w:ilvl w:val="0"/>
          <w:numId w:val="1"/>
        </w:numPr>
        <w:rPr>
          <w:lang w:val="en-GB"/>
        </w:rPr>
      </w:pPr>
      <w:r w:rsidRPr="00F91B1E">
        <w:rPr>
          <w:lang w:val="en-GB"/>
        </w:rPr>
        <w:t xml:space="preserve">Maintenance free due to the use of anodized marine grade </w:t>
      </w:r>
      <w:r w:rsidR="004E7D6F" w:rsidRPr="00F91B1E">
        <w:rPr>
          <w:lang w:val="en-GB"/>
        </w:rPr>
        <w:t>aluminium</w:t>
      </w:r>
      <w:r w:rsidRPr="00F91B1E">
        <w:rPr>
          <w:lang w:val="en-GB"/>
        </w:rPr>
        <w:t>.</w:t>
      </w:r>
    </w:p>
    <w:p w:rsidR="00F91B1E" w:rsidRDefault="00F91B1E" w:rsidP="00F91B1E">
      <w:pPr>
        <w:pStyle w:val="Lijstalinea"/>
        <w:numPr>
          <w:ilvl w:val="0"/>
          <w:numId w:val="1"/>
        </w:numPr>
        <w:rPr>
          <w:lang w:val="en-GB"/>
        </w:rPr>
      </w:pPr>
      <w:r w:rsidRPr="00F91B1E">
        <w:rPr>
          <w:lang w:val="en-GB"/>
        </w:rPr>
        <w:t>Large weight save compared to quadrant solutions.</w:t>
      </w:r>
    </w:p>
    <w:p w:rsidR="00F91B1E" w:rsidRDefault="00F91B1E" w:rsidP="00F91B1E">
      <w:pPr>
        <w:pStyle w:val="Lijstalinea"/>
        <w:numPr>
          <w:ilvl w:val="0"/>
          <w:numId w:val="1"/>
        </w:numPr>
        <w:rPr>
          <w:lang w:val="en-GB"/>
        </w:rPr>
      </w:pPr>
      <w:r w:rsidRPr="00F91B1E">
        <w:rPr>
          <w:lang w:val="en-GB"/>
        </w:rPr>
        <w:t>Price saving compared to the current quadrant solutions.</w:t>
      </w:r>
    </w:p>
    <w:p w:rsidR="00906B9B" w:rsidRPr="00F91B1E" w:rsidRDefault="00F91B1E" w:rsidP="00F91B1E">
      <w:pPr>
        <w:pStyle w:val="Lijstalinea"/>
        <w:numPr>
          <w:ilvl w:val="0"/>
          <w:numId w:val="1"/>
        </w:numPr>
        <w:rPr>
          <w:lang w:val="en-GB"/>
        </w:rPr>
      </w:pPr>
      <w:r w:rsidRPr="00F91B1E">
        <w:rPr>
          <w:lang w:val="en-GB"/>
        </w:rPr>
        <w:t>To safe space and prevent damage, some production boats are delivered without the rudders mounted. The Jefa Steering traveller allows the full steering system to be installed and just the draglinks to be mounted when the rudders are mounted in the hull.</w:t>
      </w:r>
      <w:r w:rsidRPr="00F91B1E">
        <w:rPr>
          <w:noProof/>
          <w:lang w:val="en-GB" w:eastAsia="nl-NL"/>
        </w:rPr>
        <w:t xml:space="preserve"> </w:t>
      </w:r>
    </w:p>
    <w:p w:rsidR="00470EBB" w:rsidRPr="00906B9B" w:rsidRDefault="0017667F">
      <w:pPr>
        <w:rPr>
          <w:lang w:val="en-GB"/>
        </w:rPr>
      </w:pPr>
      <w:r>
        <w:rPr>
          <w:noProof/>
          <w:lang w:eastAsia="nl-NL"/>
        </w:rPr>
        <w:drawing>
          <wp:anchor distT="0" distB="0" distL="114300" distR="114300" simplePos="0" relativeHeight="251666432" behindDoc="0" locked="0" layoutInCell="1" allowOverlap="1" wp14:anchorId="4FD2404A" wp14:editId="4FF923D5">
            <wp:simplePos x="0" y="0"/>
            <wp:positionH relativeFrom="column">
              <wp:posOffset>3571875</wp:posOffset>
            </wp:positionH>
            <wp:positionV relativeFrom="paragraph">
              <wp:posOffset>15875</wp:posOffset>
            </wp:positionV>
            <wp:extent cx="917575" cy="917575"/>
            <wp:effectExtent l="0" t="0" r="0" b="0"/>
            <wp:wrapSquare wrapText="bothSides"/>
            <wp:docPr id="2" name="Afbeelding 2" descr="X:\Temp\web\Traveller\Q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Temp\web\Traveller\QR-code.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17575" cy="917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70EBB">
        <w:rPr>
          <w:lang w:val="en-GB"/>
        </w:rPr>
        <w:t>A YouTube movie on the functioning is available. Please follow this QR code</w:t>
      </w:r>
    </w:p>
    <w:p w:rsidR="00ED6547" w:rsidRPr="00906B9B" w:rsidRDefault="00470EBB">
      <w:pPr>
        <w:rPr>
          <w:lang w:val="en-GB"/>
        </w:rPr>
      </w:pPr>
      <w:r>
        <w:rPr>
          <w:lang w:val="en-GB"/>
        </w:rPr>
        <w:t>Press pictures are available on our public FTP server.</w:t>
      </w:r>
      <w:r w:rsidR="004E7D6F">
        <w:rPr>
          <w:lang w:val="en-GB"/>
        </w:rPr>
        <w:br/>
        <w:t xml:space="preserve">Please follow this link: </w:t>
      </w:r>
      <w:r w:rsidR="004E7D6F" w:rsidRPr="004E7D6F">
        <w:rPr>
          <w:b/>
          <w:lang w:val="en-GB"/>
        </w:rPr>
        <w:t>ftp://ftp.jefa.com/steering/press/traveller</w:t>
      </w:r>
    </w:p>
    <w:sectPr w:rsidR="00ED6547" w:rsidRPr="00906B9B" w:rsidSect="00F42FC0">
      <w:pgSz w:w="11906" w:h="16838" w:code="9"/>
      <w:pgMar w:top="709" w:right="720" w:bottom="284"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894E70"/>
    <w:multiLevelType w:val="hybridMultilevel"/>
    <w:tmpl w:val="B73E64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2F1"/>
    <w:rsid w:val="0017667F"/>
    <w:rsid w:val="00470EBB"/>
    <w:rsid w:val="004E7D6F"/>
    <w:rsid w:val="0070131B"/>
    <w:rsid w:val="007049F3"/>
    <w:rsid w:val="007E7E71"/>
    <w:rsid w:val="008A3739"/>
    <w:rsid w:val="00906B9B"/>
    <w:rsid w:val="009162F1"/>
    <w:rsid w:val="00A22AD4"/>
    <w:rsid w:val="00A84310"/>
    <w:rsid w:val="00B66537"/>
    <w:rsid w:val="00C61EDD"/>
    <w:rsid w:val="00E43A1F"/>
    <w:rsid w:val="00F42FC0"/>
    <w:rsid w:val="00F91B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9162F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162F1"/>
    <w:rPr>
      <w:rFonts w:ascii="Tahoma" w:hAnsi="Tahoma" w:cs="Tahoma"/>
      <w:sz w:val="16"/>
      <w:szCs w:val="16"/>
    </w:rPr>
  </w:style>
  <w:style w:type="paragraph" w:styleId="Lijstalinea">
    <w:name w:val="List Paragraph"/>
    <w:basedOn w:val="Standaard"/>
    <w:uiPriority w:val="34"/>
    <w:qFormat/>
    <w:rsid w:val="00F91B1E"/>
    <w:pPr>
      <w:ind w:left="720"/>
      <w:contextualSpacing/>
    </w:pPr>
  </w:style>
  <w:style w:type="character" w:styleId="Hyperlink">
    <w:name w:val="Hyperlink"/>
    <w:basedOn w:val="Standaardalinea-lettertype"/>
    <w:rsid w:val="00F91B1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9162F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162F1"/>
    <w:rPr>
      <w:rFonts w:ascii="Tahoma" w:hAnsi="Tahoma" w:cs="Tahoma"/>
      <w:sz w:val="16"/>
      <w:szCs w:val="16"/>
    </w:rPr>
  </w:style>
  <w:style w:type="paragraph" w:styleId="Lijstalinea">
    <w:name w:val="List Paragraph"/>
    <w:basedOn w:val="Standaard"/>
    <w:uiPriority w:val="34"/>
    <w:qFormat/>
    <w:rsid w:val="00F91B1E"/>
    <w:pPr>
      <w:ind w:left="720"/>
      <w:contextualSpacing/>
    </w:pPr>
  </w:style>
  <w:style w:type="character" w:styleId="Hyperlink">
    <w:name w:val="Hyperlink"/>
    <w:basedOn w:val="Standaardalinea-lettertype"/>
    <w:rsid w:val="00F91B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pixelsPerInch w:val="300"/>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6.png"/><Relationship Id="rId3" Type="http://schemas.microsoft.com/office/2007/relationships/stylesWithEffects" Target="stylesWithEffects.xml"/><Relationship Id="rId7" Type="http://schemas.openxmlformats.org/officeDocument/2006/relationships/image" Target="media/image2.wmf"/><Relationship Id="rId12" Type="http://schemas.openxmlformats.org/officeDocument/2006/relationships/hyperlink" Target="mailto:sales@jefa.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hyperlink" Target="mailto:sales@jefa.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139</TotalTime>
  <Pages>1</Pages>
  <Words>377</Words>
  <Characters>2078</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Nautec Engineering B.V.</Company>
  <LinksUpToDate>false</LinksUpToDate>
  <CharactersWithSpaces>2451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Armin Geisler</dc:creator>
  <cp:lastModifiedBy>Armin Geisler</cp:lastModifiedBy>
  <cp:revision>5</cp:revision>
  <cp:lastPrinted>2014-11-14T13:28:00Z</cp:lastPrinted>
  <dcterms:created xsi:type="dcterms:W3CDTF">2014-11-13T13:42:00Z</dcterms:created>
  <dcterms:modified xsi:type="dcterms:W3CDTF">2014-11-14T13:28:00Z</dcterms:modified>
</cp:coreProperties>
</file>